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16" w:rsidRPr="00F761D1" w:rsidRDefault="006D0A16" w:rsidP="00AB73FD">
      <w:pPr>
        <w:jc w:val="center"/>
        <w:rPr>
          <w:rFonts w:ascii="方正小标宋简体" w:eastAsia="方正小标宋简体"/>
          <w:b/>
          <w:sz w:val="44"/>
          <w:szCs w:val="44"/>
        </w:rPr>
      </w:pPr>
      <w:r w:rsidRPr="00F761D1">
        <w:rPr>
          <w:rFonts w:ascii="方正小标宋简体" w:eastAsia="方正小标宋简体"/>
          <w:b/>
          <w:sz w:val="44"/>
          <w:szCs w:val="44"/>
        </w:rPr>
        <w:t>2014</w:t>
      </w:r>
      <w:r w:rsidRPr="00F761D1">
        <w:rPr>
          <w:rFonts w:ascii="方正小标宋简体" w:eastAsia="方正小标宋简体" w:hint="eastAsia"/>
          <w:b/>
          <w:sz w:val="44"/>
          <w:szCs w:val="44"/>
        </w:rPr>
        <w:t>年度述廉报告</w:t>
      </w:r>
    </w:p>
    <w:p w:rsidR="006D0A16" w:rsidRPr="00F761D1" w:rsidRDefault="006D0A16" w:rsidP="00914BE2">
      <w:pPr>
        <w:jc w:val="center"/>
        <w:rPr>
          <w:rFonts w:ascii="宋体"/>
          <w:sz w:val="30"/>
          <w:szCs w:val="30"/>
        </w:rPr>
      </w:pPr>
      <w:r w:rsidRPr="00F761D1">
        <w:rPr>
          <w:rFonts w:ascii="宋体" w:hAnsi="宋体" w:hint="eastAsia"/>
          <w:sz w:val="30"/>
          <w:szCs w:val="30"/>
        </w:rPr>
        <w:t>副院长</w:t>
      </w:r>
      <w:r w:rsidRPr="00F761D1">
        <w:rPr>
          <w:rFonts w:ascii="宋体" w:hAnsi="宋体"/>
          <w:sz w:val="30"/>
          <w:szCs w:val="30"/>
        </w:rPr>
        <w:t xml:space="preserve">  </w:t>
      </w:r>
      <w:r w:rsidRPr="00F761D1">
        <w:rPr>
          <w:rFonts w:ascii="宋体" w:hAnsi="宋体" w:hint="eastAsia"/>
          <w:sz w:val="30"/>
          <w:szCs w:val="30"/>
        </w:rPr>
        <w:t>雷永</w:t>
      </w:r>
    </w:p>
    <w:p w:rsidR="006D0A16" w:rsidRDefault="006D0A16" w:rsidP="00F761D1">
      <w:pPr>
        <w:spacing w:line="240" w:lineRule="exact"/>
        <w:ind w:firstLineChars="200" w:firstLine="31680"/>
        <w:jc w:val="left"/>
        <w:rPr>
          <w:rFonts w:ascii="宋体"/>
          <w:sz w:val="30"/>
          <w:szCs w:val="30"/>
        </w:rPr>
      </w:pP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本年度，我主要分管学院后勤和基建工作，现根据学院</w:t>
      </w:r>
      <w:r w:rsidRPr="00F761D1">
        <w:rPr>
          <w:rFonts w:ascii="方正楷体简体" w:eastAsia="方正楷体简体" w:hAnsi="宋体"/>
          <w:sz w:val="32"/>
          <w:szCs w:val="32"/>
        </w:rPr>
        <w:t>2014</w:t>
      </w:r>
      <w:r w:rsidRPr="00F761D1">
        <w:rPr>
          <w:rFonts w:ascii="方正楷体简体" w:eastAsia="方正楷体简体" w:hAnsi="宋体" w:hint="eastAsia"/>
          <w:sz w:val="32"/>
          <w:szCs w:val="32"/>
        </w:rPr>
        <w:t>年党风廉政建设工作要点和党风廉政建设责任制考核的要求，就自己贯彻落实党风廉政建设责任制的情况汇报如下：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b/>
          <w:sz w:val="32"/>
          <w:szCs w:val="32"/>
        </w:rPr>
      </w:pPr>
      <w:r w:rsidRPr="00F761D1">
        <w:rPr>
          <w:rFonts w:ascii="方正楷体简体" w:eastAsia="方正楷体简体" w:hAnsi="宋体" w:hint="eastAsia"/>
          <w:b/>
          <w:sz w:val="32"/>
          <w:szCs w:val="32"/>
        </w:rPr>
        <w:t>一、认真学习党风廉政建设责任制的有关规定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（一）认真学习了中央“八项规定”、</w:t>
      </w:r>
      <w:r w:rsidRPr="00F761D1">
        <w:rPr>
          <w:rFonts w:ascii="方正楷体简体" w:eastAsia="方正楷体简体" w:hint="eastAsia"/>
          <w:sz w:val="32"/>
          <w:szCs w:val="32"/>
        </w:rPr>
        <w:t>“</w:t>
      </w:r>
      <w:r w:rsidRPr="00F761D1">
        <w:rPr>
          <w:rFonts w:ascii="方正楷体简体" w:eastAsia="方正楷体简体" w:hAnsi="宋体" w:hint="eastAsia"/>
          <w:sz w:val="32"/>
          <w:szCs w:val="32"/>
        </w:rPr>
        <w:t>六项禁令</w:t>
      </w:r>
      <w:r w:rsidRPr="00F761D1">
        <w:rPr>
          <w:rFonts w:ascii="方正楷体简体" w:eastAsia="方正楷体简体" w:hint="eastAsia"/>
          <w:sz w:val="32"/>
          <w:szCs w:val="32"/>
        </w:rPr>
        <w:t>”</w:t>
      </w:r>
      <w:r w:rsidRPr="00F761D1">
        <w:rPr>
          <w:rFonts w:ascii="方正楷体简体" w:eastAsia="方正楷体简体" w:hAnsi="宋体" w:hint="eastAsia"/>
          <w:sz w:val="32"/>
          <w:szCs w:val="32"/>
        </w:rPr>
        <w:t>和省委、省政府“十项规定</w:t>
      </w:r>
      <w:r w:rsidRPr="00F761D1">
        <w:rPr>
          <w:rFonts w:ascii="方正楷体简体" w:eastAsia="方正楷体简体" w:hint="eastAsia"/>
          <w:sz w:val="32"/>
          <w:szCs w:val="32"/>
        </w:rPr>
        <w:t>”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《中国共产党党员领导干部廉洁从政若干准则》、《廉洁自律手册》、《关于领导干部报告个人有关事项的规定》、《党政领导干部选拔任用工作条例》、《党政领导干部选拔任用事项报告办法》、《建立健全教育、制度、监督并重的惩治和预防腐败体系实施纲要》、《中华人民共和国招投标法》、《中华人民共和国采购法》等有关党风廉政建设的规定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（二）认真学习了学院《</w:t>
      </w:r>
      <w:r w:rsidRPr="00F761D1">
        <w:rPr>
          <w:rFonts w:ascii="方正楷体简体" w:eastAsia="方正楷体简体" w:hAnsi="宋体"/>
          <w:sz w:val="32"/>
          <w:szCs w:val="32"/>
        </w:rPr>
        <w:t>2014</w:t>
      </w:r>
      <w:r w:rsidRPr="00F761D1">
        <w:rPr>
          <w:rFonts w:ascii="方正楷体简体" w:eastAsia="方正楷体简体" w:hAnsi="宋体" w:hint="eastAsia"/>
          <w:sz w:val="32"/>
          <w:szCs w:val="32"/>
        </w:rPr>
        <w:t>年党风廉政建设工作要点》、《贯彻落实党风廉政建设责任制的实施办法》、《实行党风廉政建设责任制的追究办法》、《党风廉政建设责任制考核办法》、《贯彻落实</w:t>
      </w:r>
      <w:r w:rsidRPr="00F761D1">
        <w:rPr>
          <w:rFonts w:ascii="方正楷体简体" w:eastAsia="方正楷体简体" w:hAnsi="宋体"/>
          <w:sz w:val="32"/>
          <w:szCs w:val="32"/>
        </w:rPr>
        <w:t>2013-2017</w:t>
      </w:r>
      <w:r w:rsidRPr="00F761D1">
        <w:rPr>
          <w:rFonts w:ascii="方正楷体简体" w:eastAsia="方正楷体简体" w:hAnsi="宋体" w:hint="eastAsia"/>
          <w:sz w:val="32"/>
          <w:szCs w:val="32"/>
        </w:rPr>
        <w:t>年惩治和预防腐败体系建设具体实施细则》和《开展廉政风险防范管理工作实施意见》等有关党风廉政建设的文件。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b/>
          <w:sz w:val="32"/>
          <w:szCs w:val="32"/>
        </w:rPr>
      </w:pPr>
      <w:r w:rsidRPr="00F761D1">
        <w:rPr>
          <w:rFonts w:ascii="方正楷体简体" w:eastAsia="方正楷体简体" w:hAnsi="宋体" w:hint="eastAsia"/>
          <w:b/>
          <w:sz w:val="32"/>
          <w:szCs w:val="32"/>
        </w:rPr>
        <w:t>二、认真做好党风廉政建设责任制的贯彻落实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一）每学期召开一次分管部门干部党风廉政建设工作会议，要求各部门的干部和职工认真落实党风廉政建设责任制，认真执行学院制定的《乐山职业技术学院院务公开实施方案》、《乐山职业技术学院招标办法》、《乐山职业技术学院财产物资管理办法》、《乐山职业技术学院维修管理办法》、《乐山职业技术学院首办（问）责任制度》、《乐山职业技术学院限时办结制度》等有关党风廉政建设的管理制度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二）加强对党风廉政建设责任制执行情况进行检查。根据《乐山职业技术学院固定资产报废处置管理流程》、《乐山职业技术学院基建工程项目审计流程》、《乐山职业技术学院大宗物资设备采购管理流程》等规定，对照分管后勤副院长、后勤处、后勤服务中心廉政风险点查找问题，并针对存在的问题，采取措施进行预防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（三）防范廉政风险采取的措施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1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、坚持</w:t>
      </w:r>
      <w:r w:rsidRPr="00F761D1">
        <w:rPr>
          <w:rFonts w:ascii="方正楷体简体" w:eastAsia="方正楷体简体" w:hint="eastAsia"/>
          <w:sz w:val="32"/>
          <w:szCs w:val="32"/>
        </w:rPr>
        <w:t>“</w:t>
      </w:r>
      <w:r w:rsidRPr="00F761D1">
        <w:rPr>
          <w:rFonts w:ascii="方正楷体简体" w:eastAsia="方正楷体简体" w:hAnsi="宋体" w:hint="eastAsia"/>
          <w:sz w:val="32"/>
          <w:szCs w:val="32"/>
        </w:rPr>
        <w:t>三重一大</w:t>
      </w:r>
      <w:r w:rsidRPr="00F761D1">
        <w:rPr>
          <w:rFonts w:ascii="方正楷体简体" w:eastAsia="方正楷体简体" w:hint="eastAsia"/>
          <w:sz w:val="32"/>
          <w:szCs w:val="32"/>
        </w:rPr>
        <w:t>”</w:t>
      </w:r>
      <w:r w:rsidRPr="00F761D1">
        <w:rPr>
          <w:rFonts w:ascii="方正楷体简体" w:eastAsia="方正楷体简体" w:hAnsi="宋体" w:hint="eastAsia"/>
          <w:sz w:val="32"/>
          <w:szCs w:val="32"/>
        </w:rPr>
        <w:t>集体讨论原则。凡是自己分管的大额经济活动，坚持集体讨论决定，严格按程序报批立项，公开招标，验收审计。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2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严格按照国家招投标法、政府采购法和学院招标办法进行物资采购和基建维修。日常零星物资由学院招标办和后勤处采购小组把关，实行定点采购；日常零星维修由系（部）和后勤处维修小组把关，实行预算审定管理。大宗物资采购凡金额在</w:t>
      </w:r>
      <w:r w:rsidRPr="00F761D1">
        <w:rPr>
          <w:rFonts w:ascii="方正楷体简体" w:eastAsia="方正楷体简体" w:hAnsi="宋体"/>
          <w:sz w:val="32"/>
          <w:szCs w:val="32"/>
        </w:rPr>
        <w:t>2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万元以上，</w:t>
      </w:r>
      <w:r w:rsidRPr="00F761D1">
        <w:rPr>
          <w:rFonts w:ascii="方正楷体简体" w:eastAsia="方正楷体简体" w:hAnsi="宋体"/>
          <w:sz w:val="32"/>
          <w:szCs w:val="32"/>
        </w:rPr>
        <w:t>5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万元以下的，由学院招标办公开招标或询价确定供应商，</w:t>
      </w:r>
      <w:r w:rsidRPr="00F761D1">
        <w:rPr>
          <w:rFonts w:ascii="方正楷体简体" w:eastAsia="方正楷体简体" w:hAnsi="宋体"/>
          <w:sz w:val="32"/>
          <w:szCs w:val="32"/>
        </w:rPr>
        <w:t>5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万元以上由政府采购中心公开招标确定供应商；专项基建维修，凡金额在</w:t>
      </w:r>
      <w:r w:rsidRPr="00F761D1">
        <w:rPr>
          <w:rFonts w:ascii="方正楷体简体" w:eastAsia="方正楷体简体" w:hAnsi="宋体"/>
          <w:sz w:val="32"/>
          <w:szCs w:val="32"/>
        </w:rPr>
        <w:t>2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万元以上，</w:t>
      </w:r>
      <w:r w:rsidRPr="00F761D1">
        <w:rPr>
          <w:rFonts w:ascii="方正楷体简体" w:eastAsia="方正楷体简体" w:hAnsi="宋体"/>
          <w:sz w:val="32"/>
          <w:szCs w:val="32"/>
        </w:rPr>
        <w:t>10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万元以下的，由学院招标办公开招标确定施工单位，</w:t>
      </w:r>
      <w:r w:rsidRPr="00F761D1">
        <w:rPr>
          <w:rFonts w:ascii="方正楷体简体" w:eastAsia="方正楷体简体" w:hAnsi="宋体"/>
          <w:sz w:val="32"/>
          <w:szCs w:val="32"/>
        </w:rPr>
        <w:t>10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万元以上的，由市政府采购中心或市政府招标办公开招标确定施工单位。全年通过市政府采购中心招标</w:t>
      </w:r>
      <w:r w:rsidRPr="00F761D1">
        <w:rPr>
          <w:rFonts w:ascii="方正楷体简体" w:eastAsia="方正楷体简体" w:hAnsi="宋体"/>
          <w:sz w:val="32"/>
          <w:szCs w:val="32"/>
        </w:rPr>
        <w:t>36</w:t>
      </w:r>
      <w:r w:rsidRPr="00F761D1">
        <w:rPr>
          <w:rFonts w:ascii="方正楷体简体" w:eastAsia="方正楷体简体" w:hAnsi="宋体" w:hint="eastAsia"/>
          <w:sz w:val="32"/>
          <w:szCs w:val="32"/>
        </w:rPr>
        <w:t>项，涉及金额</w:t>
      </w:r>
      <w:r w:rsidRPr="00F761D1">
        <w:rPr>
          <w:rFonts w:ascii="方正楷体简体" w:eastAsia="方正楷体简体" w:hAnsi="宋体"/>
          <w:sz w:val="32"/>
          <w:szCs w:val="32"/>
        </w:rPr>
        <w:t>1664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万元，通过院内招标和询价</w:t>
      </w:r>
      <w:r w:rsidRPr="00F761D1">
        <w:rPr>
          <w:rFonts w:ascii="方正楷体简体" w:eastAsia="方正楷体简体" w:hAnsi="宋体"/>
          <w:sz w:val="32"/>
          <w:szCs w:val="32"/>
        </w:rPr>
        <w:t>57</w:t>
      </w:r>
      <w:r w:rsidRPr="00F761D1">
        <w:rPr>
          <w:rFonts w:ascii="方正楷体简体" w:eastAsia="方正楷体简体" w:hAnsi="宋体" w:hint="eastAsia"/>
          <w:sz w:val="32"/>
          <w:szCs w:val="32"/>
        </w:rPr>
        <w:t>项，涉及金额</w:t>
      </w:r>
      <w:r w:rsidRPr="00F761D1">
        <w:rPr>
          <w:rFonts w:ascii="方正楷体简体" w:eastAsia="方正楷体简体" w:hAnsi="宋体"/>
          <w:sz w:val="32"/>
          <w:szCs w:val="32"/>
        </w:rPr>
        <w:t>275</w:t>
      </w:r>
      <w:r w:rsidRPr="00F761D1">
        <w:rPr>
          <w:rFonts w:ascii="方正楷体简体" w:eastAsia="方正楷体简体" w:hAnsi="宋体" w:hint="eastAsia"/>
          <w:sz w:val="32"/>
          <w:szCs w:val="32"/>
        </w:rPr>
        <w:t>万元。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3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主动接受学院有关部门的监督，凡是大宗物资采购和专项基建维修的招标，都要请学院监审、工会、计财、使用部门负责人参加监督或担任评委，中标合同要请监审、计财、使用部门负责人审定，付款发票要请纪委监审处负责人审查签字。</w:t>
      </w:r>
    </w:p>
    <w:p w:rsidR="006D0A16" w:rsidRPr="00F761D1" w:rsidRDefault="006D0A16" w:rsidP="00F761D1">
      <w:pPr>
        <w:ind w:firstLineChars="250" w:firstLine="31680"/>
        <w:jc w:val="left"/>
        <w:rPr>
          <w:rFonts w:ascii="方正楷体简体" w:eastAsia="方正楷体简体"/>
          <w:b/>
          <w:sz w:val="32"/>
          <w:szCs w:val="32"/>
        </w:rPr>
      </w:pPr>
      <w:bookmarkStart w:id="0" w:name="_GoBack"/>
      <w:r w:rsidRPr="00F761D1">
        <w:rPr>
          <w:rFonts w:ascii="方正楷体简体" w:eastAsia="方正楷体简体" w:hAnsi="宋体" w:hint="eastAsia"/>
          <w:b/>
          <w:sz w:val="32"/>
          <w:szCs w:val="32"/>
        </w:rPr>
        <w:t>三、按照党员标准严格要求自己，廉洁从政</w:t>
      </w:r>
      <w:bookmarkEnd w:id="0"/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（一）工作认真负责，积极主动，顾全大局，任劳任怨，不计较个人得失，不搞特殊化，凡是要求职工做到的，自己首先做到，常利用休息时间工作，能起表率作用。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二）经常深入各校区、系（部）开展调查研究，虚心听取师生意见，凡是群众反映的问题都及时进行解决和处理，做到全心全意为师生员工服好务。全年到各校区、系（部）实训基地检查安排工作、调查研究和解决处理问题</w:t>
      </w:r>
      <w:r w:rsidRPr="00F761D1">
        <w:rPr>
          <w:rFonts w:ascii="方正楷体简体" w:eastAsia="方正楷体简体" w:hAnsi="宋体"/>
          <w:sz w:val="32"/>
          <w:szCs w:val="32"/>
        </w:rPr>
        <w:t>60</w:t>
      </w:r>
      <w:r w:rsidRPr="00F761D1">
        <w:rPr>
          <w:rFonts w:ascii="方正楷体简体" w:eastAsia="方正楷体简体" w:hAnsi="宋体" w:hint="eastAsia"/>
          <w:sz w:val="32"/>
          <w:szCs w:val="32"/>
        </w:rPr>
        <w:t>余次。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 w:hint="eastAsia"/>
          <w:sz w:val="32"/>
          <w:szCs w:val="32"/>
        </w:rPr>
        <w:t>（三）自觉遵守党员领导干部廉洁从政若干准则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1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、没有利用职权和职务上的影响谋取不正当利益。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2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、没有私自从事营利活动。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3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、没有假公济私，化公为私的行为。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4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、没有借选拔任用干部之机进行谋取私利。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5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、没有利用职权和职务上的影响为亲友及身边的工作人员谋取利益。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6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、没有讲排场、比阔气、挥霍公款、铺张浪费的行为。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7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、没有违反规定干预和插手市场经济活动，谋取私利的行为。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8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、没有脱离实际，弄虚作假，损害群众利益和党群干群关系的行为。</w:t>
      </w:r>
    </w:p>
    <w:p w:rsidR="006D0A16" w:rsidRPr="00F761D1" w:rsidRDefault="006D0A16" w:rsidP="00F761D1">
      <w:pPr>
        <w:ind w:firstLineChars="200" w:firstLine="31680"/>
        <w:jc w:val="left"/>
        <w:rPr>
          <w:rFonts w:ascii="方正楷体简体" w:eastAsia="方正楷体简体"/>
          <w:sz w:val="32"/>
          <w:szCs w:val="32"/>
        </w:rPr>
      </w:pPr>
      <w:r w:rsidRPr="00F761D1">
        <w:rPr>
          <w:rFonts w:ascii="方正楷体简体" w:eastAsia="方正楷体简体" w:hAnsi="宋体"/>
          <w:sz w:val="32"/>
          <w:szCs w:val="32"/>
        </w:rPr>
        <w:t>9</w:t>
      </w:r>
      <w:r w:rsidRPr="00F761D1">
        <w:rPr>
          <w:rFonts w:ascii="方正楷体简体" w:eastAsia="方正楷体简体" w:hAnsi="宋体" w:hint="eastAsia"/>
          <w:sz w:val="32"/>
          <w:szCs w:val="32"/>
        </w:rPr>
        <w:t>、没有出入私人会所、持有会员卡、收受红包、礼金的行为。</w:t>
      </w:r>
    </w:p>
    <w:p w:rsidR="006D0A16" w:rsidRDefault="006D0A16" w:rsidP="00F761D1">
      <w:pPr>
        <w:ind w:right="600" w:firstLineChars="1250" w:firstLine="31680"/>
        <w:rPr>
          <w:rFonts w:ascii="宋体"/>
          <w:sz w:val="30"/>
          <w:szCs w:val="30"/>
        </w:rPr>
      </w:pPr>
    </w:p>
    <w:p w:rsidR="006D0A16" w:rsidRDefault="006D0A16" w:rsidP="00F761D1">
      <w:pPr>
        <w:ind w:right="600" w:firstLineChars="1250" w:firstLine="31680"/>
        <w:rPr>
          <w:rFonts w:ascii="宋体"/>
          <w:sz w:val="30"/>
          <w:szCs w:val="30"/>
        </w:rPr>
      </w:pPr>
    </w:p>
    <w:sectPr w:rsidR="006D0A16" w:rsidSect="00164D26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A16" w:rsidRDefault="006D0A16">
      <w:r>
        <w:separator/>
      </w:r>
    </w:p>
  </w:endnote>
  <w:endnote w:type="continuationSeparator" w:id="1">
    <w:p w:rsidR="006D0A16" w:rsidRDefault="006D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A16" w:rsidRDefault="006D0A16" w:rsidP="00D45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0A16" w:rsidRDefault="006D0A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A16" w:rsidRDefault="006D0A16" w:rsidP="00D453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D0A16" w:rsidRDefault="006D0A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A16" w:rsidRDefault="006D0A16">
      <w:r>
        <w:separator/>
      </w:r>
    </w:p>
  </w:footnote>
  <w:footnote w:type="continuationSeparator" w:id="1">
    <w:p w:rsidR="006D0A16" w:rsidRDefault="006D0A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314CF"/>
    <w:multiLevelType w:val="hybridMultilevel"/>
    <w:tmpl w:val="1FAA121E"/>
    <w:lvl w:ilvl="0" w:tplc="A7E4666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9C57175"/>
    <w:multiLevelType w:val="hybridMultilevel"/>
    <w:tmpl w:val="8EC6DB92"/>
    <w:lvl w:ilvl="0" w:tplc="29445912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ACE"/>
    <w:rsid w:val="00053021"/>
    <w:rsid w:val="000F09EB"/>
    <w:rsid w:val="00155D52"/>
    <w:rsid w:val="00164D26"/>
    <w:rsid w:val="001F138E"/>
    <w:rsid w:val="0022647B"/>
    <w:rsid w:val="002D60DD"/>
    <w:rsid w:val="002F0DD7"/>
    <w:rsid w:val="0050086B"/>
    <w:rsid w:val="006D0A16"/>
    <w:rsid w:val="007234FD"/>
    <w:rsid w:val="007A62E7"/>
    <w:rsid w:val="007F4664"/>
    <w:rsid w:val="008C0128"/>
    <w:rsid w:val="00914BE2"/>
    <w:rsid w:val="00A8787C"/>
    <w:rsid w:val="00AB73FD"/>
    <w:rsid w:val="00B96ACE"/>
    <w:rsid w:val="00D4535C"/>
    <w:rsid w:val="00E56C99"/>
    <w:rsid w:val="00EF1DA7"/>
    <w:rsid w:val="00F56191"/>
    <w:rsid w:val="00F7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D2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73FD"/>
    <w:pPr>
      <w:ind w:firstLineChars="200" w:firstLine="420"/>
    </w:pPr>
  </w:style>
  <w:style w:type="paragraph" w:styleId="Footer">
    <w:name w:val="footer"/>
    <w:basedOn w:val="Normal"/>
    <w:link w:val="FooterChar"/>
    <w:uiPriority w:val="99"/>
    <w:rsid w:val="00F561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04D6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F5619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4</Pages>
  <Words>259</Words>
  <Characters>1478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LFH</dc:creator>
  <cp:keywords/>
  <dc:description/>
  <cp:lastModifiedBy>User</cp:lastModifiedBy>
  <cp:revision>28</cp:revision>
  <dcterms:created xsi:type="dcterms:W3CDTF">2014-12-21T12:29:00Z</dcterms:created>
  <dcterms:modified xsi:type="dcterms:W3CDTF">2014-12-22T07:52:00Z</dcterms:modified>
</cp:coreProperties>
</file>